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781AF" w14:textId="77777777" w:rsidR="00581A85" w:rsidRPr="00581A85" w:rsidRDefault="00581A85" w:rsidP="00581A85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50624"/>
          <w:kern w:val="36"/>
          <w:sz w:val="36"/>
          <w:szCs w:val="36"/>
          <w:lang w:eastAsia="ru-RU"/>
        </w:rPr>
      </w:pPr>
      <w:r w:rsidRPr="00581A85">
        <w:rPr>
          <w:rFonts w:ascii="Arial" w:eastAsia="Times New Roman" w:hAnsi="Arial" w:cs="Arial"/>
          <w:color w:val="050624"/>
          <w:kern w:val="36"/>
          <w:sz w:val="36"/>
          <w:szCs w:val="36"/>
          <w:lang w:eastAsia="ru-RU"/>
        </w:rPr>
        <w:t>В 2025 году тема Всемирного дня охраны труда: «Революция в области охраны труда и техники безопасности: роль искусственного интеллекта и цифровизации на рабочем месте»</w:t>
      </w:r>
    </w:p>
    <w:p w14:paraId="0F66E208" w14:textId="77777777" w:rsidR="00581A85" w:rsidRPr="00581A85" w:rsidRDefault="00581A85" w:rsidP="00581A85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bCs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b/>
          <w:bCs/>
          <w:color w:val="050624"/>
          <w:sz w:val="28"/>
          <w:szCs w:val="28"/>
          <w:lang w:eastAsia="ru-RU"/>
        </w:rPr>
        <w:t>28 апреля 2025</w:t>
      </w:r>
    </w:p>
    <w:p w14:paraId="352496D1" w14:textId="5E3B8CB4" w:rsidR="00581A85" w:rsidRDefault="00581A85" w:rsidP="00581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3D0B4D" wp14:editId="266CC171">
            <wp:extent cx="5336580" cy="3749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425" cy="376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AB43" w14:textId="77777777" w:rsidR="00581A85" w:rsidRPr="00581A85" w:rsidRDefault="00581A85" w:rsidP="00581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D700E" w14:textId="77777777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Ежегодно, начиная с 2003 года, 28 апреля в России проводится Всемирный день охраны труда, цель которого еще раз напомнить людям о ценности их жизни.</w:t>
      </w:r>
    </w:p>
    <w:p w14:paraId="66FDAD3E" w14:textId="77777777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Всемирный день охраны труда, проводимый на международном уровне, содействует повсеместному развитию безопасных, здоровых и достойных условий труда, акцентируя внимание на мерах по предотвращению аварий и травматизма на рабочем месте.</w:t>
      </w:r>
    </w:p>
    <w:p w14:paraId="2FDA766D" w14:textId="77777777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В 2025 году тема Всемирного дня охраны труда: «</w:t>
      </w:r>
      <w:r w:rsidRPr="00581A85">
        <w:rPr>
          <w:rFonts w:ascii="Arial" w:eastAsia="Times New Roman" w:hAnsi="Arial" w:cs="Arial"/>
          <w:b/>
          <w:bCs/>
          <w:color w:val="050624"/>
          <w:sz w:val="28"/>
          <w:szCs w:val="28"/>
          <w:lang w:eastAsia="ru-RU"/>
        </w:rPr>
        <w:t>Революция в области охраны труда и техники безопасности: роль искусственного интеллекта и цифровизации на рабочем месте». </w:t>
      </w:r>
    </w:p>
    <w:p w14:paraId="32E504CC" w14:textId="77777777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В настоящее время происходят значительные изменения, вызванные стремительным развитием технологий. На передний план выходит вопрос охраны труда, который становится неотъемлемой частью корпоративной культуры и управления предприятием. Искусственный интеллект (ИИ) и цифровизация играют ключевую роль в этих трансформациях, обеспечивая безопасность и здоровье работников.</w:t>
      </w:r>
    </w:p>
    <w:p w14:paraId="1A758BFE" w14:textId="77777777" w:rsid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 xml:space="preserve">ИИ может анализировать большие объемы данных о происшествиях на рабочем месте, выявлять закономерности и предсказывать потенциальные риски. Системы на базе ИИ способны обрабатывать данные о несчастных случаях, условиях труда и других параметрах, что позволяет быть </w:t>
      </w:r>
      <w:proofErr w:type="spellStart"/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проактивными</w:t>
      </w:r>
      <w:proofErr w:type="spellEnd"/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 xml:space="preserve"> в плане безопасности.</w:t>
      </w:r>
    </w:p>
    <w:p w14:paraId="59F10EB8" w14:textId="53666676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 xml:space="preserve">Использование беспилотников (БПЛА), сенсоров и </w:t>
      </w:r>
      <w:proofErr w:type="spellStart"/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IoT</w:t>
      </w:r>
      <w:proofErr w:type="spellEnd"/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 xml:space="preserve"> (интернет вещей) в сочетании с ИИ позволяет в реальном времени отслеживать условия труда. </w:t>
      </w: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lastRenderedPageBreak/>
        <w:t>Например, системы могут контролировать уровень шумов, температуру или наличие опасных веществ. Так, рабочие смогут получать уведомления о небезопасных условиях, что снизит риск травматизма.</w:t>
      </w:r>
    </w:p>
    <w:p w14:paraId="1B1274E0" w14:textId="77777777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ИИ может создавать персонализированные программы обучения для работников, учитывая их навыки, опыт и ту роль, которую они выполняют на работе. Виртуальная реальность (VR) и дополненная реальность (AR) становятся мощными инструментами для обучения, где работники могут безопасно отрабатывать приемы и реагирование в экстренных ситуациях.</w:t>
      </w:r>
    </w:p>
    <w:p w14:paraId="23F8711C" w14:textId="77777777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ИИ помогает оптимизировать рабочие процессы, минимизируя физические нагрузки на работников. Например, роботы и экзоскелеты, автоматизированные системы могут брать на себя рутинные задачи, позволяя людям сосредоточиться на более сложных и креативных аспектах работы, а новые технологии привели к появлению новых типов работы, включая занятость на цифровых платформах, удаленный и гибридный форматы труда, телеработу.</w:t>
      </w:r>
    </w:p>
    <w:p w14:paraId="20419AA0" w14:textId="45B3F630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Цифровизация напрямую влияет на управление охраной труда, позволяя внедрять новые подходы и технологии:</w:t>
      </w:r>
    </w:p>
    <w:p w14:paraId="0FD5A958" w14:textId="77777777" w:rsidR="00581A85" w:rsidRPr="00581A85" w:rsidRDefault="00581A85" w:rsidP="00581A8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- электронные журналы и документы, позволяющие вести учет травм, инцидентов и мероприятий по охране труда в электронном формате, значительно упрощая доступ к информации, одновременно делая ее более надежной и защищенной от потери;</w:t>
      </w:r>
    </w:p>
    <w:p w14:paraId="12CE57CF" w14:textId="77777777" w:rsidR="00581A85" w:rsidRPr="00581A85" w:rsidRDefault="00581A85" w:rsidP="00581A8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- системы управления охраной труда, помогающие эффективно мониторить и оценивать риски, разрабатывая и внедряя мероприятия по безопасности, в дальнейшем отслеживая их выполнение;</w:t>
      </w:r>
    </w:p>
    <w:p w14:paraId="110B5494" w14:textId="77777777" w:rsidR="00581A85" w:rsidRPr="00581A85" w:rsidRDefault="00581A85" w:rsidP="00581A8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- эффективное взаимодействие между всеми участниками процесса охраны труда (от менеджеров до рядовых рабочих), позволяющее проводить быстрый обмен информацией о выявленных рисках, предлагать решения и отслеживать выполнение рекомендаций;</w:t>
      </w:r>
    </w:p>
    <w:p w14:paraId="7AB863F7" w14:textId="77777777" w:rsidR="00581A85" w:rsidRPr="00581A85" w:rsidRDefault="00581A85" w:rsidP="00581A8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- система обратной связи, с помощью которой цифровые платформы могут обеспечить простую и анонимную возможность работникам сообщать о проблемах, связанных с безопасностью, тем самым улучшая культуру охраны труда внутри компании или учреждения.</w:t>
      </w:r>
    </w:p>
    <w:p w14:paraId="0EDFEF66" w14:textId="77777777" w:rsidR="00581A85" w:rsidRPr="00581A85" w:rsidRDefault="00581A85" w:rsidP="00581A85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50624"/>
          <w:sz w:val="28"/>
          <w:szCs w:val="28"/>
          <w:lang w:eastAsia="ru-RU"/>
        </w:rPr>
      </w:pPr>
      <w:r w:rsidRPr="00581A85">
        <w:rPr>
          <w:rFonts w:ascii="Arial" w:eastAsia="Times New Roman" w:hAnsi="Arial" w:cs="Arial"/>
          <w:color w:val="050624"/>
          <w:sz w:val="28"/>
          <w:szCs w:val="28"/>
          <w:lang w:eastAsia="ru-RU"/>
        </w:rPr>
        <w:t>Таким образом, революция охраны труда, обусловленная внедрением ИИ и цифровизации, открывает новые горизонты в обеспечении безопасности и здоровья работников. Эти технологии не только делают рабочие места более безопасными, но и способствуют созданию более устойчивой и ответственной корпоративной культуры, что позволит в дальнейшем сохранить и укрепить тенденцию к снижению производственного травматизма и заболеваемости.</w:t>
      </w:r>
    </w:p>
    <w:p w14:paraId="03AD40A3" w14:textId="77777777" w:rsidR="00335DDA" w:rsidRDefault="00335DDA"/>
    <w:sectPr w:rsidR="00335DDA" w:rsidSect="002F1B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358"/>
    <w:multiLevelType w:val="multilevel"/>
    <w:tmpl w:val="FC58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85"/>
    <w:rsid w:val="002F1B42"/>
    <w:rsid w:val="00335DDA"/>
    <w:rsid w:val="0058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A7F1"/>
  <w15:chartTrackingRefBased/>
  <w15:docId w15:val="{93F5538E-8FF4-43D6-80D8-B3BC9335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581A85"/>
  </w:style>
  <w:style w:type="character" w:styleId="a3">
    <w:name w:val="Hyperlink"/>
    <w:basedOn w:val="a0"/>
    <w:uiPriority w:val="99"/>
    <w:semiHidden/>
    <w:unhideWhenUsed/>
    <w:rsid w:val="00581A85"/>
    <w:rPr>
      <w:color w:val="0000FF"/>
      <w:u w:val="single"/>
    </w:rPr>
  </w:style>
  <w:style w:type="paragraph" w:customStyle="1" w:styleId="ya-share2item">
    <w:name w:val="ya-share2__item"/>
    <w:basedOn w:val="a"/>
    <w:rsid w:val="0058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8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1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2759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8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9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2025-05-05T06:50:00Z</dcterms:created>
  <dcterms:modified xsi:type="dcterms:W3CDTF">2025-05-05T06:54:00Z</dcterms:modified>
</cp:coreProperties>
</file>